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A2" w:rsidRPr="00194BE8" w:rsidRDefault="00194BE8">
      <w:pPr>
        <w:rPr>
          <w:b/>
          <w:sz w:val="36"/>
          <w:szCs w:val="36"/>
        </w:rPr>
      </w:pPr>
      <w:hyperlink r:id="rId4" w:history="1">
        <w:r w:rsidRPr="00194BE8">
          <w:rPr>
            <w:rStyle w:val="a3"/>
            <w:b/>
            <w:sz w:val="36"/>
            <w:szCs w:val="36"/>
          </w:rPr>
          <w:t>Приказ Министерства образования Белгородской области "Об утверждении Порядка проведения итогового сочинения (Изложения) на территории Белгородской области в 2023-2024 учебном году" от 31.10.2023 г.  № 3305</w:t>
        </w:r>
      </w:hyperlink>
    </w:p>
    <w:sectPr w:rsidR="00BF6FA2" w:rsidRPr="0019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4BE8"/>
    <w:rsid w:val="00194BE8"/>
    <w:rsid w:val="00B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gfJNkuPC8j9F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2023-12-05T12:05:00Z</dcterms:created>
  <dcterms:modified xsi:type="dcterms:W3CDTF">2023-12-05T12:19:00Z</dcterms:modified>
</cp:coreProperties>
</file>